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2229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6FA88B28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2FEF7EEF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11E564FA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285F8F9B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7514FD67" w14:textId="77777777" w:rsidR="00CC66D2" w:rsidRDefault="00CC66D2" w:rsidP="00CC66D2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414A5F4A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5D3671EC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0CBD54FC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567210C0" w14:textId="57322633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July 18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, 2019</w:t>
      </w:r>
    </w:p>
    <w:p w14:paraId="70F98158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2EE406E1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7CE8AD97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0558817B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2F6BF678" w14:textId="3E6C52EF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July 18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, 2019</w:t>
      </w:r>
      <w:r>
        <w:rPr>
          <w:rFonts w:ascii="Sitka Heading" w:hAnsi="Sitka Heading"/>
          <w:color w:val="000000"/>
          <w:sz w:val="28"/>
          <w:szCs w:val="28"/>
        </w:rPr>
        <w:t>. The meeting will convene at 7:00 P.M. at the Black Bayou Watershed Commission’s meeting hall on LA Hwy 1 N, Myrtis, LA.  The agenda is as follows:</w:t>
      </w:r>
    </w:p>
    <w:p w14:paraId="5BDB2891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01B02DC1" w14:textId="03279FC9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</w:t>
      </w:r>
      <w:r>
        <w:rPr>
          <w:rFonts w:ascii="Sitka Heading" w:hAnsi="Sitka Heading"/>
          <w:color w:val="000000"/>
          <w:sz w:val="28"/>
          <w:szCs w:val="28"/>
        </w:rPr>
        <w:t>April</w:t>
      </w:r>
      <w:r>
        <w:rPr>
          <w:rFonts w:ascii="Sitka Heading" w:hAnsi="Sitka Heading"/>
          <w:color w:val="000000"/>
          <w:sz w:val="28"/>
          <w:szCs w:val="28"/>
        </w:rPr>
        <w:t xml:space="preserve"> minutes</w:t>
      </w:r>
    </w:p>
    <w:p w14:paraId="5ED7E7E1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1BE7875F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1C410FD2" w14:textId="1B94FD98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Update on Robert Nance Park Hosston La. </w:t>
      </w:r>
    </w:p>
    <w:p w14:paraId="7260641F" w14:textId="49F3D7E0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</w:t>
      </w:r>
      <w:r>
        <w:rPr>
          <w:rFonts w:ascii="Sitka Heading" w:hAnsi="Sitka Heading"/>
          <w:color w:val="000000"/>
          <w:sz w:val="28"/>
          <w:szCs w:val="28"/>
        </w:rPr>
        <w:t xml:space="preserve">    </w:t>
      </w:r>
      <w:bookmarkStart w:id="1" w:name="_GoBack"/>
      <w:bookmarkEnd w:id="1"/>
      <w:r>
        <w:rPr>
          <w:rFonts w:ascii="Sitka Heading" w:hAnsi="Sitka Heading"/>
          <w:color w:val="000000"/>
          <w:sz w:val="28"/>
          <w:szCs w:val="28"/>
        </w:rPr>
        <w:t>5</w:t>
      </w:r>
      <w:r>
        <w:rPr>
          <w:rFonts w:ascii="Sitka Heading" w:hAnsi="Sitka Heading"/>
          <w:color w:val="000000"/>
          <w:sz w:val="28"/>
          <w:szCs w:val="28"/>
        </w:rPr>
        <w:t xml:space="preserve">) Adjourn </w:t>
      </w:r>
    </w:p>
    <w:p w14:paraId="76EDE2E8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</w:t>
      </w:r>
    </w:p>
    <w:p w14:paraId="1F26E2FB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31DE8509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40A2798B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341DAA14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7112A046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729B838E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312CE9A" w14:textId="77777777" w:rsidR="00CC66D2" w:rsidRDefault="00CC66D2" w:rsidP="00CC66D2">
      <w:pPr>
        <w:rPr>
          <w:rFonts w:ascii="Sitka Heading" w:hAnsi="Sitka Heading"/>
          <w:color w:val="000000"/>
          <w:sz w:val="28"/>
          <w:szCs w:val="28"/>
        </w:rPr>
      </w:pPr>
    </w:p>
    <w:p w14:paraId="138CD911" w14:textId="77777777" w:rsidR="00C148B5" w:rsidRPr="00CC66D2" w:rsidRDefault="00CC66D2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C148B5" w:rsidRPr="00CC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2"/>
    <w:rsid w:val="0006787A"/>
    <w:rsid w:val="00C148B5"/>
    <w:rsid w:val="00CC66D2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DDB6"/>
  <w15:chartTrackingRefBased/>
  <w15:docId w15:val="{08D6FC6E-A057-41FD-BA91-EE38103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2</cp:revision>
  <dcterms:created xsi:type="dcterms:W3CDTF">2019-10-16T16:55:00Z</dcterms:created>
  <dcterms:modified xsi:type="dcterms:W3CDTF">2019-10-16T16:57:00Z</dcterms:modified>
</cp:coreProperties>
</file>